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B66C7">
      <w:pPr>
        <w:keepNext/>
        <w:keepLines/>
        <w:ind w:firstLine="510"/>
        <w:jc w:val="center"/>
        <w:outlineLvl w:val="6"/>
        <w:rPr>
          <w:rFonts w:eastAsia="Calibri"/>
          <w:b/>
          <w:bCs/>
          <w:color w:val="000000"/>
          <w:sz w:val="52"/>
          <w:szCs w:val="52"/>
        </w:rPr>
      </w:pPr>
      <w:r>
        <w:rPr>
          <w:rFonts w:eastAsia="Calibri"/>
          <w:b/>
          <w:bCs/>
          <w:color w:val="000000"/>
          <w:sz w:val="52"/>
          <w:szCs w:val="52"/>
        </w:rPr>
        <w:t xml:space="preserve"> </w:t>
      </w:r>
    </w:p>
    <w:p w14:paraId="3307B3EC">
      <w:pPr>
        <w:keepNext/>
        <w:keepLines/>
        <w:ind w:firstLine="510"/>
        <w:jc w:val="center"/>
        <w:outlineLvl w:val="6"/>
        <w:rPr>
          <w:b/>
          <w:bCs/>
          <w:color w:val="000000"/>
          <w:sz w:val="44"/>
          <w:szCs w:val="44"/>
        </w:rPr>
      </w:pPr>
      <w:r>
        <w:rPr>
          <w:b/>
          <w:bCs/>
          <w:color w:val="000000"/>
          <w:sz w:val="44"/>
          <w:szCs w:val="44"/>
        </w:rPr>
        <w:t>ЧТУП   « ТЕХНОТУРСЕРВИС»</w:t>
      </w:r>
    </w:p>
    <w:p w14:paraId="4C281E26">
      <w:pPr>
        <w:jc w:val="center"/>
        <w:rPr>
          <w:rFonts w:ascii="Calibri" w:hAnsi="Calibri" w:eastAsia="Calibri"/>
          <w:b/>
          <w:bCs/>
          <w:color w:val="000000"/>
          <w:sz w:val="22"/>
        </w:rPr>
      </w:pPr>
      <w:r>
        <w:rPr>
          <w:rFonts w:ascii="Calibri" w:hAnsi="Calibri" w:eastAsia="Calibri"/>
          <w:b/>
          <w:bCs/>
          <w:color w:val="000000"/>
          <w:sz w:val="22"/>
        </w:rPr>
        <w:t>г.Минск проспект Партизанский 81-509 г-ца «Турист» ст. метро Партизанская Тел. 3-47-01-91, 29 6566662 е-</w:t>
      </w:r>
    </w:p>
    <w:p w14:paraId="13B798DA">
      <w:pPr>
        <w:jc w:val="center"/>
        <w:rPr>
          <w:rFonts w:ascii="Calibri" w:hAnsi="Calibri" w:eastAsia="Calibri"/>
          <w:b/>
          <w:bCs/>
          <w:color w:val="000000"/>
          <w:sz w:val="22"/>
        </w:rPr>
      </w:pPr>
      <w:r>
        <w:rPr>
          <w:rFonts w:ascii="Calibri" w:hAnsi="Calibri" w:eastAsia="Calibri"/>
          <w:b/>
          <w:bCs/>
          <w:color w:val="000000"/>
          <w:sz w:val="22"/>
          <w:lang w:val="en-US"/>
        </w:rPr>
        <w:t>mail</w:t>
      </w:r>
      <w:r>
        <w:rPr>
          <w:rFonts w:ascii="Calibri" w:hAnsi="Calibri" w:eastAsia="Calibri"/>
          <w:b/>
          <w:bCs/>
          <w:color w:val="000000"/>
          <w:sz w:val="22"/>
        </w:rPr>
        <w:t>:</w:t>
      </w:r>
      <w:r>
        <w:rPr>
          <w:rFonts w:ascii="Calibri" w:hAnsi="Calibri" w:eastAsia="Calibri"/>
          <w:b/>
          <w:bCs/>
          <w:color w:val="000000"/>
          <w:sz w:val="22"/>
          <w:lang w:val="en-US"/>
        </w:rPr>
        <w:t>tts</w:t>
      </w:r>
      <w:r>
        <w:rPr>
          <w:rFonts w:ascii="Calibri" w:hAnsi="Calibri" w:eastAsia="Calibri"/>
          <w:b/>
          <w:bCs/>
          <w:color w:val="000000"/>
          <w:sz w:val="22"/>
        </w:rPr>
        <w:t>2000@</w:t>
      </w:r>
      <w:r>
        <w:rPr>
          <w:rFonts w:ascii="Calibri" w:hAnsi="Calibri" w:eastAsia="Calibri"/>
          <w:b/>
          <w:bCs/>
          <w:color w:val="000000"/>
          <w:sz w:val="22"/>
          <w:lang w:val="en-US"/>
        </w:rPr>
        <w:t>list</w:t>
      </w:r>
      <w:r>
        <w:rPr>
          <w:rFonts w:ascii="Calibri" w:hAnsi="Calibri" w:eastAsia="Calibri"/>
          <w:b/>
          <w:bCs/>
          <w:color w:val="000000"/>
          <w:sz w:val="22"/>
        </w:rPr>
        <w:t>.</w:t>
      </w:r>
      <w:r>
        <w:rPr>
          <w:rFonts w:ascii="Calibri" w:hAnsi="Calibri" w:eastAsia="Calibri"/>
          <w:b/>
          <w:bCs/>
          <w:color w:val="000000"/>
          <w:sz w:val="22"/>
          <w:lang w:val="en-US"/>
        </w:rPr>
        <w:t>ru</w:t>
      </w:r>
      <w:r>
        <w:rPr>
          <w:rFonts w:ascii="Calibri" w:hAnsi="Calibri" w:eastAsia="Calibri"/>
          <w:b/>
          <w:bCs/>
          <w:color w:val="000000"/>
          <w:sz w:val="22"/>
        </w:rPr>
        <w:t xml:space="preserve">         </w:t>
      </w:r>
    </w:p>
    <w:p w14:paraId="2D7B5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ascii="Georgia" w:hAnsi="Georgia" w:eastAsia="Georgia" w:cs="Georgia"/>
          <w:b/>
          <w:bCs/>
          <w:color w:val="auto"/>
          <w:sz w:val="28"/>
          <w:szCs w:val="28"/>
        </w:rPr>
      </w:pPr>
      <w:r>
        <w:rPr>
          <w:rFonts w:hint="default"/>
          <w:b/>
          <w:bCs/>
          <w:sz w:val="36"/>
          <w:szCs w:val="24"/>
          <w:lang w:val="ru-RU"/>
        </w:rPr>
        <w:t xml:space="preserve"> </w:t>
      </w:r>
      <w:bookmarkStart w:id="0" w:name="_GoBack"/>
      <w:r>
        <w:rPr>
          <w:rFonts w:hint="default" w:ascii="Georgia" w:hAnsi="Georgia" w:eastAsia="Georgia" w:cs="Georgia"/>
          <w:b/>
          <w:bCs/>
          <w:color w:val="auto"/>
          <w:sz w:val="28"/>
          <w:szCs w:val="28"/>
          <w:bdr w:val="none" w:color="auto" w:sz="0" w:space="0"/>
        </w:rPr>
        <w:t>Гослар - Эдам + Волендам - Амстердам (2 дня) - Заансе Сханс* - Брюгге - Этрета - Париж (2 дня) - Люксембург - Трир</w:t>
      </w:r>
    </w:p>
    <w:bookmarkEnd w:id="0"/>
    <w:p w14:paraId="4595F867">
      <w:pPr>
        <w:jc w:val="center"/>
        <w:rPr>
          <w:rFonts w:hint="default"/>
          <w:b/>
          <w:bCs/>
          <w:sz w:val="24"/>
          <w:szCs w:val="24"/>
          <w:lang w:val="ru-RU"/>
        </w:rPr>
      </w:pPr>
    </w:p>
    <w:p w14:paraId="41667101">
      <w:pPr>
        <w:bidi w:val="0"/>
        <w:jc w:val="center"/>
        <w:rPr>
          <w:b/>
          <w:bCs/>
        </w:rPr>
      </w:pPr>
      <w:r>
        <w:rPr>
          <w:b/>
          <w:bCs/>
        </w:rPr>
        <w:t>8 дней, без ночных переездов</w:t>
      </w:r>
      <w:r>
        <w:rPr>
          <w:rFonts w:hint="default"/>
          <w:b/>
          <w:bCs/>
          <w:lang w:val="ru-RU"/>
        </w:rPr>
        <w:t xml:space="preserve">   </w:t>
      </w:r>
      <w:r>
        <w:rPr>
          <w:b/>
          <w:bCs/>
        </w:rPr>
        <w:t>24.01 - 31.01.2027</w:t>
      </w:r>
      <w:r>
        <w:rPr>
          <w:rFonts w:hint="default"/>
          <w:b/>
          <w:bCs/>
          <w:lang w:val="ru-RU"/>
        </w:rPr>
        <w:t xml:space="preserve">    </w:t>
      </w:r>
      <w:r>
        <w:rPr>
          <w:b/>
          <w:bCs/>
        </w:rPr>
        <w:t>Стоимость тура: 625 евро + 295 рублей</w:t>
      </w:r>
    </w:p>
    <w:p w14:paraId="008291FF">
      <w:pPr>
        <w:bidi w:val="0"/>
        <w:jc w:val="center"/>
        <w:rPr>
          <w:b/>
          <w:bCs/>
          <w:sz w:val="28"/>
          <w:szCs w:val="28"/>
        </w:rPr>
      </w:pPr>
      <w:r>
        <w:rPr>
          <w:b/>
          <w:bCs/>
          <w:sz w:val="28"/>
          <w:szCs w:val="28"/>
        </w:rPr>
        <w:t>Программа тура:</w:t>
      </w:r>
    </w:p>
    <w:tbl>
      <w:tblPr>
        <w:tblStyle w:val="7"/>
        <w:tblW w:w="5000" w:type="pct"/>
        <w:jc w:val="center"/>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Layout w:type="autofit"/>
        <w:tblCellMar>
          <w:top w:w="50" w:type="dxa"/>
          <w:left w:w="50" w:type="dxa"/>
          <w:bottom w:w="50" w:type="dxa"/>
          <w:right w:w="50" w:type="dxa"/>
        </w:tblCellMar>
      </w:tblPr>
      <w:tblGrid>
        <w:gridCol w:w="1109"/>
        <w:gridCol w:w="9339"/>
      </w:tblGrid>
      <w:tr w14:paraId="0DC548F9">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02CD00E1">
            <w:pPr>
              <w:bidi w:val="0"/>
              <w:rPr>
                <w:sz w:val="20"/>
                <w:szCs w:val="20"/>
              </w:rPr>
            </w:pPr>
            <w:r>
              <w:rPr>
                <w:sz w:val="20"/>
                <w:szCs w:val="20"/>
              </w:rPr>
              <w:t xml:space="preserve"> </w:t>
            </w:r>
            <w:r>
              <w:rPr>
                <w:rFonts w:hint="default"/>
                <w:sz w:val="20"/>
                <w:szCs w:val="20"/>
                <w:lang w:val="ru-RU"/>
              </w:rPr>
              <w:t xml:space="preserve"> </w:t>
            </w:r>
            <w:r>
              <w:rPr>
                <w:sz w:val="20"/>
                <w:szCs w:val="20"/>
              </w:rPr>
              <w:t>1 день</w:t>
            </w:r>
          </w:p>
        </w:tc>
        <w:tc>
          <w:tcPr>
            <w:tcW w:w="10216" w:type="dxa"/>
          </w:tcPr>
          <w:p w14:paraId="66ECD9EE">
            <w:pPr>
              <w:bidi w:val="0"/>
              <w:rPr>
                <w:rFonts w:hint="default"/>
                <w:sz w:val="20"/>
                <w:szCs w:val="20"/>
                <w:lang w:val="ru-RU"/>
              </w:rPr>
            </w:pPr>
            <w:r>
              <w:rPr>
                <w:rFonts w:hint="default"/>
                <w:sz w:val="20"/>
                <w:szCs w:val="20"/>
                <w:lang w:val="ru-RU"/>
              </w:rPr>
              <w:t xml:space="preserve"> </w:t>
            </w:r>
            <w:r>
              <w:rPr>
                <w:sz w:val="20"/>
                <w:szCs w:val="20"/>
                <w:lang w:val="en-US" w:eastAsia="zh-CN"/>
              </w:rPr>
              <w:t>Ранний выезд из Минска (точное время отправления</w:t>
            </w:r>
            <w:r>
              <w:rPr>
                <w:rFonts w:hint="default"/>
                <w:sz w:val="20"/>
                <w:szCs w:val="20"/>
                <w:lang w:val="ru-RU" w:eastAsia="zh-CN"/>
              </w:rPr>
              <w:t xml:space="preserve"> </w:t>
            </w:r>
            <w:r>
              <w:rPr>
                <w:rFonts w:hint="default"/>
                <w:sz w:val="20"/>
                <w:szCs w:val="20"/>
                <w:lang w:val="en-US" w:eastAsia="zh-CN"/>
              </w:rPr>
              <w:t>за 1-2 дня до поездки). </w:t>
            </w:r>
            <w:r>
              <w:rPr>
                <w:rFonts w:hint="default"/>
                <w:sz w:val="20"/>
                <w:szCs w:val="20"/>
                <w:lang w:val="en-US" w:eastAsia="zh-CN"/>
              </w:rPr>
              <w:br w:type="textWrapping"/>
            </w:r>
            <w:r>
              <w:rPr>
                <w:rFonts w:hint="default"/>
                <w:sz w:val="20"/>
                <w:szCs w:val="20"/>
                <w:lang w:val="en-US" w:eastAsia="zh-CN"/>
              </w:rPr>
              <w:t>Транзит по территории Беларуси, Польши (900 км)</w:t>
            </w:r>
            <w:r>
              <w:rPr>
                <w:sz w:val="20"/>
                <w:szCs w:val="20"/>
                <w:lang w:val="en-US" w:eastAsia="zh-CN"/>
              </w:rPr>
              <w:t>.</w:t>
            </w:r>
            <w:r>
              <w:rPr>
                <w:rFonts w:hint="default"/>
                <w:sz w:val="20"/>
                <w:szCs w:val="20"/>
                <w:lang w:val="en-US" w:eastAsia="zh-CN"/>
              </w:rPr>
              <w:t> Ночлег в отеле на территории Польши.</w:t>
            </w:r>
          </w:p>
        </w:tc>
      </w:tr>
      <w:tr w14:paraId="1646BFEC">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0C7C3C45">
            <w:pPr>
              <w:bidi w:val="0"/>
              <w:rPr>
                <w:sz w:val="20"/>
                <w:szCs w:val="20"/>
              </w:rPr>
            </w:pPr>
            <w:r>
              <w:rPr>
                <w:sz w:val="20"/>
                <w:szCs w:val="20"/>
              </w:rPr>
              <w:t>2 день</w:t>
            </w:r>
          </w:p>
        </w:tc>
        <w:tc>
          <w:tcPr>
            <w:tcW w:w="10216" w:type="dxa"/>
          </w:tcPr>
          <w:p w14:paraId="5944ADA7">
            <w:pPr>
              <w:bidi w:val="0"/>
              <w:rPr>
                <w:sz w:val="20"/>
                <w:szCs w:val="20"/>
              </w:rPr>
            </w:pPr>
            <w:r>
              <w:rPr>
                <w:sz w:val="20"/>
                <w:szCs w:val="20"/>
              </w:rPr>
              <w:t xml:space="preserve"> Завтрак. </w:t>
            </w:r>
          </w:p>
          <w:p w14:paraId="357D0F60">
            <w:pPr>
              <w:bidi w:val="0"/>
              <w:rPr>
                <w:sz w:val="20"/>
                <w:szCs w:val="20"/>
              </w:rPr>
            </w:pPr>
            <w:r>
              <w:rPr>
                <w:sz w:val="20"/>
                <w:szCs w:val="20"/>
              </w:rPr>
              <w:t>Переезд в ГОСЛАР - самый маленький и самый важный город Германии (360 км).</w:t>
            </w:r>
            <w:r>
              <w:rPr>
                <w:sz w:val="20"/>
                <w:szCs w:val="20"/>
              </w:rPr>
              <w:br w:type="textWrapping"/>
            </w:r>
            <w:r>
              <w:rPr>
                <w:sz w:val="20"/>
                <w:szCs w:val="20"/>
              </w:rPr>
              <w:t>Мы привыкли к том, что самыми важными в истории были крупные города-мегаполисы, и даже если со временем их звезда закатилась, то о былом могуществе и процветании многое напоминает. Но всего этого нельзя сказать о крошечном городке в Нижней Саксонии - Госларе. Он настолько мал, уютен и сказочен, что сложно поверить, что когда-то тут находилась резиденция императора (сохранилась до сих пор), что тут принимались послы со всего мира, включая киевских и даже самого Папу Римского... Нас ждет интересная экскурсия.Переезд на ночлег в Нидерланды (~400 км).</w:t>
            </w:r>
          </w:p>
        </w:tc>
      </w:tr>
      <w:tr w14:paraId="21D46E44">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571A3E95">
            <w:pPr>
              <w:bidi w:val="0"/>
              <w:rPr>
                <w:sz w:val="20"/>
                <w:szCs w:val="20"/>
              </w:rPr>
            </w:pPr>
            <w:r>
              <w:rPr>
                <w:sz w:val="20"/>
                <w:szCs w:val="20"/>
              </w:rPr>
              <w:t>3 день</w:t>
            </w:r>
          </w:p>
        </w:tc>
        <w:tc>
          <w:tcPr>
            <w:tcW w:w="10216" w:type="dxa"/>
          </w:tcPr>
          <w:p w14:paraId="018A6FD5">
            <w:pPr>
              <w:bidi w:val="0"/>
              <w:rPr>
                <w:sz w:val="20"/>
                <w:szCs w:val="20"/>
              </w:rPr>
            </w:pPr>
            <w:r>
              <w:rPr>
                <w:sz w:val="20"/>
                <w:szCs w:val="20"/>
              </w:rPr>
              <w:t xml:space="preserve">  Завтрак. Нас встречают ЭДАМ и ВОЛЕНДАМ - удивительные маленькие городки, они наполнены той необыкновенной атмосферой, которая характерна только для старинных городов Голландии, где до сих пор сохранились «кукольные» домики и разводные мосты. Мы начнем нашу прогулку с сырного города Эдама, а продолжим знакомство со средневековой Голландией в небольшом  рыбацком поселке - Волендам. Здесь у нас будет возможность отведать свежайшую малосоленую селедку и вкуснейший копченый угорь, приготовленный по старинным рецептам.  Свободное время. Для желающих - экскурсия (15 евро).</w:t>
            </w:r>
          </w:p>
          <w:p w14:paraId="741A8E48">
            <w:pPr>
              <w:bidi w:val="0"/>
              <w:rPr>
                <w:sz w:val="20"/>
                <w:szCs w:val="20"/>
              </w:rPr>
            </w:pPr>
            <w:r>
              <w:rPr>
                <w:sz w:val="20"/>
                <w:szCs w:val="20"/>
              </w:rPr>
              <w:t> Мы в АМСТЕРДАМЕ! Этот город способен заворожить своих гостей! Его удивительной красоты улочки и площади несут отпечаток его собственной уникальной истории, так непохожей на другие. Мы совершим путешествие по лабиринтам улочек, каналов, танцующих домов, цветочных лавочек, милых магазинчиков... Этот город стоит один раз увидеть... чтобы полюбить его навсегда!</w:t>
            </w:r>
          </w:p>
          <w:p w14:paraId="4CE1AD48">
            <w:pPr>
              <w:bidi w:val="0"/>
              <w:rPr>
                <w:sz w:val="20"/>
                <w:szCs w:val="20"/>
              </w:rPr>
            </w:pPr>
            <w:r>
              <w:rPr>
                <w:sz w:val="20"/>
                <w:szCs w:val="20"/>
              </w:rPr>
              <w:t>В свободное время рекомендуем посетить: </w:t>
            </w:r>
          </w:p>
          <w:p w14:paraId="3DC05D18">
            <w:pPr>
              <w:bidi w:val="0"/>
              <w:rPr>
                <w:sz w:val="20"/>
                <w:szCs w:val="20"/>
              </w:rPr>
            </w:pPr>
            <w:r>
              <w:rPr>
                <w:rFonts w:hint="default"/>
                <w:sz w:val="20"/>
                <w:szCs w:val="20"/>
              </w:rPr>
              <w:t>Пешеходную экскурсию по Амстердаму -  15 евро</w:t>
            </w:r>
          </w:p>
          <w:p w14:paraId="1C50A58C">
            <w:pPr>
              <w:bidi w:val="0"/>
              <w:rPr>
                <w:sz w:val="20"/>
                <w:szCs w:val="20"/>
              </w:rPr>
            </w:pPr>
            <w:r>
              <w:rPr>
                <w:rFonts w:hint="default"/>
                <w:sz w:val="20"/>
                <w:szCs w:val="20"/>
              </w:rPr>
              <w:t>Экскурсию на катере по каналам города - 20 евро</w:t>
            </w:r>
          </w:p>
          <w:p w14:paraId="4FBEAEEA">
            <w:pPr>
              <w:bidi w:val="0"/>
              <w:rPr>
                <w:sz w:val="20"/>
                <w:szCs w:val="20"/>
              </w:rPr>
            </w:pPr>
            <w:r>
              <w:rPr>
                <w:sz w:val="20"/>
                <w:szCs w:val="20"/>
              </w:rPr>
              <w:t> Свободное время. Ночлег в отеле в пригороде Амстердама.</w:t>
            </w:r>
          </w:p>
        </w:tc>
      </w:tr>
      <w:tr w14:paraId="52900647">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6A2B61B7">
            <w:pPr>
              <w:bidi w:val="0"/>
              <w:rPr>
                <w:sz w:val="20"/>
                <w:szCs w:val="20"/>
              </w:rPr>
            </w:pPr>
            <w:r>
              <w:rPr>
                <w:sz w:val="20"/>
                <w:szCs w:val="20"/>
              </w:rPr>
              <w:t>4 день</w:t>
            </w:r>
          </w:p>
        </w:tc>
        <w:tc>
          <w:tcPr>
            <w:tcW w:w="10216" w:type="dxa"/>
          </w:tcPr>
          <w:p w14:paraId="1820CEF4">
            <w:pPr>
              <w:bidi w:val="0"/>
              <w:rPr>
                <w:sz w:val="20"/>
                <w:szCs w:val="20"/>
              </w:rPr>
            </w:pPr>
            <w:r>
              <w:rPr>
                <w:sz w:val="20"/>
                <w:szCs w:val="20"/>
              </w:rPr>
              <w:t xml:space="preserve">  </w:t>
            </w:r>
            <w:r>
              <w:rPr>
                <w:sz w:val="20"/>
                <w:szCs w:val="20"/>
                <w:lang w:val="en-US" w:eastAsia="zh-CN"/>
              </w:rPr>
              <w:t>Завтрак. Свободное время в АМСТЕРДАМЕ. Для желающих:</w:t>
            </w:r>
          </w:p>
          <w:p w14:paraId="30C0DA12">
            <w:pPr>
              <w:bidi w:val="0"/>
              <w:rPr>
                <w:sz w:val="20"/>
                <w:szCs w:val="20"/>
              </w:rPr>
            </w:pPr>
            <w:r>
              <w:rPr>
                <w:rFonts w:hint="default"/>
                <w:sz w:val="20"/>
                <w:szCs w:val="20"/>
              </w:rPr>
              <w:t>Поездка в ЗАНСЕ-СХАНС (доплата 15 евро). Это живописная деревня-музей под открытым небом в Нидерландах, которая переносит своих гостей в атмосферу Голландии XVIII–XIX веков. Расположенная недалеко от Амстердама, эта уникальная местность привлекает туристов своими старинными ветряными мельницами, уютными домами, ремесленными мастерскими и богатой культурной историей. Главная особенность Зансе-Сханс — это знаменитые ветряные мельницы, которые символизируют голландское наследие. Многие из них до сих пор функционируют, демонстрируя, как в прошлом использовалась энергия ветра для производства масла, зерна, дерева и красок. Посетители могут войти внутрь мельниц, чтобы узнать об их устройстве и истории.</w:t>
            </w:r>
          </w:p>
          <w:p w14:paraId="2ABB1EBF">
            <w:pPr>
              <w:bidi w:val="0"/>
              <w:rPr>
                <w:sz w:val="20"/>
                <w:szCs w:val="20"/>
              </w:rPr>
            </w:pPr>
          </w:p>
          <w:p w14:paraId="5E11E3A1">
            <w:pPr>
              <w:bidi w:val="0"/>
              <w:rPr>
                <w:sz w:val="20"/>
                <w:szCs w:val="20"/>
              </w:rPr>
            </w:pPr>
            <w:r>
              <w:rPr>
                <w:rFonts w:hint="default"/>
                <w:sz w:val="20"/>
                <w:szCs w:val="20"/>
                <w:lang w:val="en-US" w:eastAsia="zh-CN"/>
              </w:rPr>
              <w:t>     Завершим день прекрасным вечером в БРЮГГЕ </w:t>
            </w:r>
            <w:r>
              <w:rPr>
                <w:sz w:val="20"/>
                <w:szCs w:val="20"/>
                <w:lang w:val="en-US" w:eastAsia="zh-CN"/>
              </w:rPr>
              <w:t>( переезд ~200 км).</w:t>
            </w:r>
            <w:r>
              <w:rPr>
                <w:rFonts w:hint="default"/>
                <w:sz w:val="20"/>
                <w:szCs w:val="20"/>
                <w:lang w:val="en-US" w:eastAsia="zh-CN"/>
              </w:rPr>
              <w:t> Нас ждет поэтический и романтический рай для влюбленных, колодец чудес для детей и взрослых – волшебный, шоколадный Брюгге! Брюгге похож на пряничный городок с причудливыми разноцветными фасадами, тонкими шпилями, каменными кружевами и реками темно – белого шоколада. Для желающих - экскурсия (доплата 15 евро).</w:t>
            </w:r>
          </w:p>
          <w:p w14:paraId="18B19CF7">
            <w:pPr>
              <w:bidi w:val="0"/>
              <w:rPr>
                <w:sz w:val="20"/>
                <w:szCs w:val="20"/>
              </w:rPr>
            </w:pPr>
          </w:p>
          <w:p w14:paraId="01381E34">
            <w:pPr>
              <w:bidi w:val="0"/>
              <w:rPr>
                <w:sz w:val="20"/>
                <w:szCs w:val="20"/>
              </w:rPr>
            </w:pPr>
          </w:p>
          <w:p w14:paraId="2FFCCDAF">
            <w:pPr>
              <w:bidi w:val="0"/>
              <w:rPr>
                <w:sz w:val="20"/>
                <w:szCs w:val="20"/>
              </w:rPr>
            </w:pPr>
            <w:r>
              <w:rPr>
                <w:rFonts w:hint="default"/>
                <w:sz w:val="20"/>
                <w:szCs w:val="20"/>
                <w:lang w:val="en-US" w:eastAsia="zh-CN"/>
              </w:rPr>
              <w:t>Переезд на ночлег в транзитный отель на территории Франции (~200 км).</w:t>
            </w:r>
          </w:p>
        </w:tc>
      </w:tr>
      <w:tr w14:paraId="1BBE952E">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0FAC05A7">
            <w:pPr>
              <w:bidi w:val="0"/>
              <w:rPr>
                <w:sz w:val="20"/>
                <w:szCs w:val="20"/>
              </w:rPr>
            </w:pPr>
            <w:r>
              <w:rPr>
                <w:sz w:val="20"/>
                <w:szCs w:val="20"/>
              </w:rPr>
              <w:t>5 день</w:t>
            </w:r>
          </w:p>
        </w:tc>
        <w:tc>
          <w:tcPr>
            <w:tcW w:w="10216" w:type="dxa"/>
          </w:tcPr>
          <w:p w14:paraId="13283065">
            <w:pPr>
              <w:bidi w:val="0"/>
              <w:rPr>
                <w:sz w:val="20"/>
                <w:szCs w:val="20"/>
              </w:rPr>
            </w:pPr>
            <w:r>
              <w:rPr>
                <w:sz w:val="20"/>
                <w:szCs w:val="20"/>
              </w:rPr>
              <w:t xml:space="preserve">  </w:t>
            </w:r>
            <w:r>
              <w:rPr>
                <w:sz w:val="20"/>
                <w:szCs w:val="20"/>
                <w:lang w:val="en-US" w:eastAsia="zh-CN"/>
              </w:rPr>
              <w:t>Завтрак. Переезд в Этрета (180 км) — небольшой курорт на Алебастровом побережье Ла Манша, одна из главных достопримечательностей Нормандии, на севере Франции. Он расположен у самого пляжа, где воды Английского канала сформировали удивительной красоты отвесные скалы с природными арками — один из самых красивых  пейзажей Франции.  Посетить Этрету стоит хотя бы ради того, чтобы вживую увидеть те самые живописные скалы, которые вдохновляли Клода Моне. Здесь вас ждут потрясающие виды и возможность насладиться природной красотой и вкусно пообедать. Свободное время.</w:t>
            </w:r>
          </w:p>
          <w:p w14:paraId="73D5B82D">
            <w:pPr>
              <w:bidi w:val="0"/>
              <w:rPr>
                <w:sz w:val="20"/>
                <w:szCs w:val="20"/>
              </w:rPr>
            </w:pPr>
          </w:p>
          <w:p w14:paraId="2BACF7DB">
            <w:pPr>
              <w:bidi w:val="0"/>
              <w:rPr>
                <w:sz w:val="20"/>
                <w:szCs w:val="20"/>
              </w:rPr>
            </w:pPr>
            <w:r>
              <w:rPr>
                <w:rFonts w:hint="default"/>
                <w:sz w:val="20"/>
                <w:szCs w:val="20"/>
                <w:lang w:val="en-US" w:eastAsia="zh-CN"/>
              </w:rPr>
              <w:t> Французская кухня славится своим разнообразием, а Этрета, благодаря своему расположению на побережье, предлагает гостям множество морских деликатесов.  Здесь всегда свежайшие и вкуснейшие устрицы, мидии, раки и другие морепродукты... </w:t>
            </w:r>
            <w:r>
              <w:rPr>
                <w:rFonts w:hint="default"/>
                <w:sz w:val="20"/>
                <w:szCs w:val="20"/>
                <w:lang w:val="ru-RU" w:eastAsia="zh-CN"/>
              </w:rPr>
              <w:t xml:space="preserve">  </w:t>
            </w:r>
            <w:r>
              <w:rPr>
                <w:rFonts w:hint="default"/>
                <w:sz w:val="20"/>
                <w:szCs w:val="20"/>
                <w:lang w:val="en-US" w:eastAsia="zh-CN"/>
              </w:rPr>
              <w:t>Переезд  в Париж (200 км). </w:t>
            </w:r>
          </w:p>
          <w:p w14:paraId="1595FF32">
            <w:pPr>
              <w:bidi w:val="0"/>
              <w:rPr>
                <w:sz w:val="20"/>
                <w:szCs w:val="20"/>
              </w:rPr>
            </w:pPr>
          </w:p>
          <w:p w14:paraId="6D87E842">
            <w:pPr>
              <w:bidi w:val="0"/>
              <w:rPr>
                <w:sz w:val="20"/>
                <w:szCs w:val="20"/>
              </w:rPr>
            </w:pPr>
            <w:r>
              <w:rPr>
                <w:rFonts w:hint="default"/>
                <w:sz w:val="20"/>
                <w:szCs w:val="20"/>
                <w:lang w:val="en-US" w:eastAsia="zh-CN"/>
              </w:rPr>
              <w:t>Приглашаем на обзорную  экскурсию  "Париж - очарование шармом". Париж - сказочный сундук шедевров, что веками создавались самыми  великими  в мире архитекторами, художниками  и скульпторами. Влюбленные пары, стаи голубей, грациозные танцы под звуки уличных оркестров - аура любви вокруг и во всем. И это прекрасно!</w:t>
            </w:r>
          </w:p>
          <w:p w14:paraId="440C99A3">
            <w:pPr>
              <w:bidi w:val="0"/>
              <w:rPr>
                <w:sz w:val="20"/>
                <w:szCs w:val="20"/>
              </w:rPr>
            </w:pPr>
          </w:p>
          <w:p w14:paraId="5EF78E68">
            <w:pPr>
              <w:bidi w:val="0"/>
              <w:rPr>
                <w:sz w:val="20"/>
                <w:szCs w:val="20"/>
              </w:rPr>
            </w:pPr>
            <w:r>
              <w:rPr>
                <w:rFonts w:hint="default"/>
                <w:sz w:val="20"/>
                <w:szCs w:val="20"/>
                <w:lang w:val="en-US" w:eastAsia="zh-CN"/>
              </w:rPr>
              <w:t>В свободное время рекомендуем посетить: </w:t>
            </w:r>
          </w:p>
          <w:p w14:paraId="6B8BBD37">
            <w:pPr>
              <w:bidi w:val="0"/>
              <w:rPr>
                <w:sz w:val="20"/>
                <w:szCs w:val="20"/>
              </w:rPr>
            </w:pPr>
            <w:r>
              <w:rPr>
                <w:rFonts w:hint="default"/>
                <w:sz w:val="20"/>
                <w:szCs w:val="20"/>
              </w:rPr>
              <w:t>Круиз на кораблике по Сене с осмотром панорамы вечернего Парижа (20 евро)</w:t>
            </w:r>
          </w:p>
          <w:p w14:paraId="7733ED4B">
            <w:pPr>
              <w:bidi w:val="0"/>
              <w:rPr>
                <w:sz w:val="20"/>
                <w:szCs w:val="20"/>
              </w:rPr>
            </w:pPr>
            <w:r>
              <w:rPr>
                <w:rFonts w:hint="default"/>
                <w:sz w:val="20"/>
                <w:szCs w:val="20"/>
              </w:rPr>
              <w:t>Экскурсию "Вечерний Париж" с бокалом шампанского (20 евро)</w:t>
            </w:r>
          </w:p>
          <w:p w14:paraId="21CFC0F2">
            <w:pPr>
              <w:bidi w:val="0"/>
              <w:rPr>
                <w:sz w:val="20"/>
                <w:szCs w:val="20"/>
              </w:rPr>
            </w:pPr>
            <w:r>
              <w:rPr>
                <w:rFonts w:hint="default"/>
                <w:sz w:val="20"/>
                <w:szCs w:val="20"/>
                <w:lang w:val="en-US" w:eastAsia="zh-CN"/>
              </w:rPr>
              <w:t>Ночлег в отеле в предместье Парижа.</w:t>
            </w:r>
          </w:p>
        </w:tc>
      </w:tr>
      <w:tr w14:paraId="4F09D0DC">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7CA809B3">
            <w:pPr>
              <w:bidi w:val="0"/>
              <w:rPr>
                <w:rFonts w:hint="default"/>
                <w:sz w:val="20"/>
                <w:szCs w:val="20"/>
                <w:lang w:val="ru-RU"/>
              </w:rPr>
            </w:pPr>
            <w:r>
              <w:rPr>
                <w:rFonts w:hint="default"/>
                <w:sz w:val="20"/>
                <w:szCs w:val="20"/>
                <w:lang w:val="ru-RU"/>
              </w:rPr>
              <w:t>6 день</w:t>
            </w:r>
          </w:p>
        </w:tc>
        <w:tc>
          <w:tcPr>
            <w:tcW w:w="10216" w:type="dxa"/>
          </w:tcPr>
          <w:p w14:paraId="18248232">
            <w:pPr>
              <w:bidi w:val="0"/>
              <w:rPr>
                <w:sz w:val="20"/>
                <w:szCs w:val="20"/>
              </w:rPr>
            </w:pPr>
            <w:r>
              <w:rPr>
                <w:sz w:val="20"/>
                <w:szCs w:val="20"/>
                <w:lang w:val="en-US" w:eastAsia="zh-CN"/>
              </w:rPr>
              <w:t>Завтрак. Свободное время в Париже.</w:t>
            </w:r>
          </w:p>
          <w:p w14:paraId="04ABAF61">
            <w:pPr>
              <w:bidi w:val="0"/>
              <w:rPr>
                <w:sz w:val="20"/>
                <w:szCs w:val="20"/>
              </w:rPr>
            </w:pPr>
          </w:p>
          <w:p w14:paraId="0B501ECA">
            <w:pPr>
              <w:bidi w:val="0"/>
              <w:rPr>
                <w:sz w:val="20"/>
                <w:szCs w:val="20"/>
              </w:rPr>
            </w:pPr>
            <w:r>
              <w:rPr>
                <w:rFonts w:hint="default"/>
                <w:sz w:val="20"/>
                <w:szCs w:val="20"/>
                <w:lang w:val="en-US" w:eastAsia="zh-CN"/>
              </w:rPr>
              <w:t>В свободное время рекомендуем посетить:</w:t>
            </w:r>
          </w:p>
          <w:p w14:paraId="7CEA7824">
            <w:pPr>
              <w:bidi w:val="0"/>
              <w:rPr>
                <w:sz w:val="20"/>
                <w:szCs w:val="20"/>
              </w:rPr>
            </w:pPr>
            <w:r>
              <w:rPr>
                <w:rFonts w:hint="default"/>
                <w:sz w:val="20"/>
                <w:szCs w:val="20"/>
              </w:rPr>
              <w:t>"Чрево Парижа" - Собор Парижской Богоматери, остров Сите и т. д. (15 евро) </w:t>
            </w:r>
          </w:p>
          <w:p w14:paraId="3F2FF07C">
            <w:pPr>
              <w:bidi w:val="0"/>
              <w:rPr>
                <w:sz w:val="20"/>
                <w:szCs w:val="20"/>
              </w:rPr>
            </w:pPr>
            <w:r>
              <w:rPr>
                <w:rFonts w:hint="default"/>
                <w:sz w:val="20"/>
                <w:szCs w:val="20"/>
              </w:rPr>
              <w:t>"Монмартр - от искусства до романтики" (15 евро). </w:t>
            </w:r>
            <w:r>
              <w:rPr>
                <w:sz w:val="20"/>
                <w:szCs w:val="20"/>
              </w:rPr>
              <w:t>Самый известный холм Парижа, увенчанный короной - СекрКер. Это место рождения гениев, здесь творили выдающиеся люди Парижа. Жизнь Монмартра продолжает бить ключом, площадь Тертр с сотнями мольбертов радостно встречает всех посетителей. Здесь можно купить и увезти с собой маленький кусочек Парижа, запечатленный на холсте.</w:t>
            </w:r>
          </w:p>
          <w:p w14:paraId="3DE3EC48">
            <w:pPr>
              <w:bidi w:val="0"/>
              <w:rPr>
                <w:sz w:val="20"/>
                <w:szCs w:val="20"/>
              </w:rPr>
            </w:pPr>
            <w:r>
              <w:rPr>
                <w:sz w:val="20"/>
                <w:szCs w:val="20"/>
              </w:rPr>
              <w:t>Поездка в Версаль (прогулка с аудиогидом - 50 евро (трансфер + билет + гид)</w:t>
            </w:r>
          </w:p>
          <w:p w14:paraId="18793BBA">
            <w:pPr>
              <w:bidi w:val="0"/>
              <w:rPr>
                <w:rFonts w:hint="default"/>
                <w:sz w:val="20"/>
                <w:szCs w:val="20"/>
                <w:lang w:val="en-US" w:eastAsia="zh-CN"/>
              </w:rPr>
            </w:pPr>
            <w:r>
              <w:rPr>
                <w:rFonts w:hint="default"/>
                <w:sz w:val="20"/>
                <w:szCs w:val="20"/>
                <w:lang w:val="en-US" w:eastAsia="zh-CN"/>
              </w:rPr>
              <w:t>Переезд на ночлег в транзитный отель</w:t>
            </w:r>
            <w:r>
              <w:rPr>
                <w:sz w:val="20"/>
                <w:szCs w:val="20"/>
                <w:lang w:val="en-US" w:eastAsia="zh-CN"/>
              </w:rPr>
              <w:t> (~330 км).</w:t>
            </w:r>
          </w:p>
        </w:tc>
      </w:tr>
      <w:tr w14:paraId="4CE70928">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2DF34F2B">
            <w:pPr>
              <w:bidi w:val="0"/>
              <w:rPr>
                <w:rFonts w:hint="default"/>
                <w:sz w:val="20"/>
                <w:szCs w:val="20"/>
                <w:lang w:val="ru-RU"/>
              </w:rPr>
            </w:pPr>
            <w:r>
              <w:rPr>
                <w:rFonts w:hint="default"/>
                <w:sz w:val="20"/>
                <w:szCs w:val="20"/>
                <w:lang w:val="ru-RU"/>
              </w:rPr>
              <w:t>7 день</w:t>
            </w:r>
          </w:p>
        </w:tc>
        <w:tc>
          <w:tcPr>
            <w:tcW w:w="10216" w:type="dxa"/>
          </w:tcPr>
          <w:p w14:paraId="3E07F5CF">
            <w:pPr>
              <w:bidi w:val="0"/>
              <w:rPr>
                <w:sz w:val="20"/>
                <w:szCs w:val="20"/>
              </w:rPr>
            </w:pPr>
            <w:r>
              <w:rPr>
                <w:sz w:val="20"/>
                <w:szCs w:val="20"/>
                <w:lang w:val="en-US" w:eastAsia="zh-CN"/>
              </w:rPr>
              <w:t>Завтрак.  Переезд в ЛЮКСЕМБУРГ. Люксембург – "великое герцогство", но, по факту, поразительно миниатюрная страна, одна из самых маленьких стран Европы. Несмотря на то, что страна гордится своей историей и может удивить большим количеством достопримечательностей. Главный собор страны - Люксембургский собор Нотр-Дам поражает своим великолепием и необычайно красивыми витражами, потрясающий вид имеет и старинный дворец Берг или "дворец великих герцогов", который и в настоящее время выполняет свои функции и является резиденцией правящего Великого герцога. Поражает Люксембург не только замками и храмами, но и старинными каменными мостами, один из которых, а именно Адольф, является национальным символом страны. Люксембург – страна, объединившая историю, современность и сохранившая природную красоту, что делает ее удивительно удачным местом для посещения.  Нас ждет интересная экскурсия.</w:t>
            </w:r>
          </w:p>
          <w:p w14:paraId="32EF1004">
            <w:pPr>
              <w:bidi w:val="0"/>
              <w:rPr>
                <w:sz w:val="20"/>
                <w:szCs w:val="20"/>
              </w:rPr>
            </w:pPr>
          </w:p>
          <w:p w14:paraId="455A3DDA">
            <w:pPr>
              <w:bidi w:val="0"/>
              <w:rPr>
                <w:sz w:val="20"/>
                <w:szCs w:val="20"/>
              </w:rPr>
            </w:pPr>
            <w:r>
              <w:rPr>
                <w:rFonts w:hint="default"/>
                <w:sz w:val="20"/>
                <w:szCs w:val="20"/>
                <w:lang w:val="en-US" w:eastAsia="zh-CN"/>
              </w:rPr>
              <w:t>Переезд в ТРИР - почтенный немецкий город с древнеримским и французским влиянием впечатляет возрастом и строгой мудростью, которая читается в его улицах, площадях и фасадах зданий. Свободное время. Вы познакомитесь с историей старейшего храма Германии, возведенного при императоре Константине, проследите ключевые эпохи города и узнаете, как менялся его облик, если пожелаете посетить экскурсию (доплата 15 евро).</w:t>
            </w:r>
          </w:p>
          <w:p w14:paraId="5129C693">
            <w:pPr>
              <w:bidi w:val="0"/>
              <w:rPr>
                <w:sz w:val="20"/>
                <w:szCs w:val="20"/>
              </w:rPr>
            </w:pPr>
          </w:p>
          <w:p w14:paraId="71791C7F">
            <w:pPr>
              <w:bidi w:val="0"/>
              <w:rPr>
                <w:rFonts w:hint="default"/>
                <w:sz w:val="20"/>
                <w:szCs w:val="20"/>
                <w:lang w:val="en-US" w:eastAsia="zh-CN"/>
              </w:rPr>
            </w:pPr>
            <w:r>
              <w:rPr>
                <w:rFonts w:hint="default"/>
                <w:sz w:val="20"/>
                <w:szCs w:val="20"/>
                <w:lang w:val="en-US" w:eastAsia="zh-CN"/>
              </w:rPr>
              <w:t>Переезд на ночлег в отель на территории Польши (~500 км).</w:t>
            </w:r>
          </w:p>
        </w:tc>
      </w:tr>
      <w:tr w14:paraId="1FB9299F">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1189" w:type="dxa"/>
          </w:tcPr>
          <w:p w14:paraId="18D3A05B">
            <w:pPr>
              <w:bidi w:val="0"/>
              <w:rPr>
                <w:rFonts w:hint="default"/>
                <w:sz w:val="20"/>
                <w:szCs w:val="20"/>
                <w:lang w:val="ru-RU"/>
              </w:rPr>
            </w:pPr>
            <w:r>
              <w:rPr>
                <w:rFonts w:hint="default"/>
                <w:sz w:val="20"/>
                <w:szCs w:val="20"/>
                <w:lang w:val="ru-RU"/>
              </w:rPr>
              <w:t>8 день</w:t>
            </w:r>
          </w:p>
        </w:tc>
        <w:tc>
          <w:tcPr>
            <w:tcW w:w="10216" w:type="dxa"/>
          </w:tcPr>
          <w:p w14:paraId="5A82B700">
            <w:pPr>
              <w:bidi w:val="0"/>
              <w:rPr>
                <w:rFonts w:hint="default"/>
                <w:sz w:val="20"/>
                <w:szCs w:val="20"/>
                <w:lang w:val="en-US" w:eastAsia="zh-CN"/>
              </w:rPr>
            </w:pPr>
            <w:r>
              <w:rPr>
                <w:sz w:val="20"/>
                <w:szCs w:val="20"/>
                <w:lang w:val="en-US" w:eastAsia="zh-CN"/>
              </w:rPr>
              <w:t>Завтрак. </w:t>
            </w:r>
            <w:r>
              <w:rPr>
                <w:rFonts w:hint="default"/>
                <w:sz w:val="20"/>
                <w:szCs w:val="20"/>
                <w:lang w:val="en-US" w:eastAsia="zh-CN"/>
              </w:rPr>
              <w:t>Транзит по территории Польши и Беларуси </w:t>
            </w:r>
            <w:r>
              <w:rPr>
                <w:sz w:val="20"/>
                <w:szCs w:val="20"/>
                <w:lang w:val="en-US" w:eastAsia="zh-CN"/>
              </w:rPr>
              <w:t> (~900 км).</w:t>
            </w:r>
          </w:p>
        </w:tc>
      </w:tr>
    </w:tbl>
    <w:p w14:paraId="3829604A">
      <w:pPr>
        <w:bidi w:val="0"/>
        <w:rPr>
          <w:sz w:val="20"/>
          <w:szCs w:val="20"/>
        </w:rPr>
      </w:pPr>
    </w:p>
    <w:p w14:paraId="78A84EE3">
      <w:pPr>
        <w:bidi w:val="0"/>
        <w:jc w:val="center"/>
        <w:rPr>
          <w:b/>
          <w:bCs/>
          <w:sz w:val="21"/>
          <w:szCs w:val="21"/>
        </w:rPr>
      </w:pPr>
      <w:r>
        <w:rPr>
          <w:b/>
          <w:bCs/>
          <w:sz w:val="21"/>
          <w:szCs w:val="21"/>
        </w:rPr>
        <w:t>В стоимость тура включено</w:t>
      </w:r>
      <w:r>
        <w:rPr>
          <w:b/>
          <w:bCs/>
          <w:sz w:val="21"/>
          <w:szCs w:val="21"/>
          <w:lang w:val="en-US"/>
        </w:rPr>
        <w:t>:</w:t>
      </w:r>
    </w:p>
    <w:p w14:paraId="3E9C1FA2">
      <w:pPr>
        <w:bidi w:val="0"/>
        <w:rPr>
          <w:sz w:val="20"/>
          <w:szCs w:val="20"/>
        </w:rPr>
      </w:pPr>
      <w:r>
        <w:rPr>
          <w:sz w:val="20"/>
          <w:szCs w:val="20"/>
        </w:rPr>
        <w:t>Проезд автобусом туристического класса    </w:t>
      </w:r>
    </w:p>
    <w:p w14:paraId="50088C3F">
      <w:pPr>
        <w:bidi w:val="0"/>
        <w:rPr>
          <w:sz w:val="20"/>
          <w:szCs w:val="20"/>
        </w:rPr>
      </w:pPr>
      <w:r>
        <w:rPr>
          <w:rFonts w:hint="default"/>
          <w:sz w:val="20"/>
          <w:szCs w:val="20"/>
        </w:rPr>
        <w:t>Сопровождение по маршруту профессиональным руководителем группы</w:t>
      </w:r>
    </w:p>
    <w:p w14:paraId="123D420C">
      <w:pPr>
        <w:bidi w:val="0"/>
        <w:rPr>
          <w:sz w:val="20"/>
          <w:szCs w:val="20"/>
        </w:rPr>
      </w:pPr>
      <w:r>
        <w:rPr>
          <w:rFonts w:hint="default"/>
          <w:sz w:val="20"/>
          <w:szCs w:val="20"/>
        </w:rPr>
        <w:t>7 ночлегов в отелях тур класса (2-4*) </w:t>
      </w:r>
    </w:p>
    <w:p w14:paraId="28C9148E">
      <w:pPr>
        <w:bidi w:val="0"/>
        <w:rPr>
          <w:sz w:val="20"/>
          <w:szCs w:val="20"/>
        </w:rPr>
      </w:pPr>
      <w:r>
        <w:rPr>
          <w:rFonts w:hint="default"/>
          <w:sz w:val="20"/>
          <w:szCs w:val="20"/>
        </w:rPr>
        <w:t>7 завтраков</w:t>
      </w:r>
    </w:p>
    <w:p w14:paraId="49AD0863">
      <w:pPr>
        <w:bidi w:val="0"/>
        <w:rPr>
          <w:sz w:val="20"/>
          <w:szCs w:val="20"/>
        </w:rPr>
      </w:pPr>
      <w:r>
        <w:rPr>
          <w:rFonts w:hint="default"/>
          <w:sz w:val="20"/>
          <w:szCs w:val="20"/>
        </w:rPr>
        <w:t>Экскурсионное обслуживание в Госларе, Париже, Люксембурге</w:t>
      </w:r>
    </w:p>
    <w:p w14:paraId="2B70DA04">
      <w:pPr>
        <w:bidi w:val="0"/>
        <w:rPr>
          <w:sz w:val="20"/>
          <w:szCs w:val="20"/>
        </w:rPr>
      </w:pPr>
      <w:r>
        <w:rPr>
          <w:rFonts w:hint="default"/>
          <w:sz w:val="20"/>
          <w:szCs w:val="20"/>
        </w:rPr>
        <w:t>Поездка в Эдам + Волендам</w:t>
      </w:r>
    </w:p>
    <w:p w14:paraId="5A5131FE">
      <w:pPr>
        <w:bidi w:val="0"/>
        <w:jc w:val="center"/>
        <w:rPr>
          <w:b/>
          <w:bCs/>
          <w:sz w:val="20"/>
          <w:szCs w:val="20"/>
        </w:rPr>
      </w:pPr>
      <w:r>
        <w:rPr>
          <w:b/>
          <w:bCs/>
          <w:sz w:val="20"/>
          <w:szCs w:val="20"/>
        </w:rPr>
        <w:t>Дополнительно оплачивается:</w:t>
      </w:r>
    </w:p>
    <w:p w14:paraId="32446BF8">
      <w:pPr>
        <w:bidi w:val="0"/>
        <w:rPr>
          <w:sz w:val="20"/>
          <w:szCs w:val="20"/>
        </w:rPr>
      </w:pPr>
      <w:r>
        <w:rPr>
          <w:sz w:val="20"/>
          <w:szCs w:val="20"/>
        </w:rPr>
        <w:t>Консульский сбор – 35 евро  Медицинская страховка от 4 евро</w:t>
      </w:r>
    </w:p>
    <w:p w14:paraId="0C9BFB74">
      <w:pPr>
        <w:bidi w:val="0"/>
        <w:rPr>
          <w:sz w:val="20"/>
          <w:szCs w:val="20"/>
        </w:rPr>
      </w:pPr>
      <w:r>
        <w:rPr>
          <w:sz w:val="20"/>
          <w:szCs w:val="20"/>
        </w:rPr>
        <w:t>Городские налоги в отелях – 20 евро</w:t>
      </w:r>
    </w:p>
    <w:p w14:paraId="5EC08C3C">
      <w:pPr>
        <w:bidi w:val="0"/>
        <w:rPr>
          <w:sz w:val="20"/>
          <w:szCs w:val="20"/>
        </w:rPr>
      </w:pPr>
      <w:r>
        <w:rPr>
          <w:sz w:val="20"/>
          <w:szCs w:val="20"/>
        </w:rPr>
        <w:t>Использование наушников – 15 евро</w:t>
      </w:r>
    </w:p>
    <w:p w14:paraId="7257451F">
      <w:pPr>
        <w:bidi w:val="0"/>
        <w:rPr>
          <w:sz w:val="20"/>
          <w:szCs w:val="20"/>
        </w:rPr>
      </w:pPr>
      <w:r>
        <w:rPr>
          <w:sz w:val="20"/>
          <w:szCs w:val="20"/>
        </w:rPr>
        <w:t>Входные билеты в музеи, замки</w:t>
      </w:r>
    </w:p>
    <w:p w14:paraId="055C559E">
      <w:pPr>
        <w:bidi w:val="0"/>
        <w:rPr>
          <w:sz w:val="20"/>
          <w:szCs w:val="20"/>
        </w:rPr>
      </w:pPr>
      <w:r>
        <w:rPr>
          <w:sz w:val="20"/>
          <w:szCs w:val="20"/>
        </w:rPr>
        <w:t>Билеты на общественный транспорт  </w:t>
      </w:r>
    </w:p>
    <w:p w14:paraId="6B9A9B12">
      <w:pPr>
        <w:bidi w:val="0"/>
        <w:rPr>
          <w:sz w:val="20"/>
          <w:szCs w:val="20"/>
        </w:rPr>
      </w:pPr>
      <w:r>
        <w:rPr>
          <w:sz w:val="20"/>
          <w:szCs w:val="20"/>
          <w:lang w:val="en-US" w:eastAsia="zh-CN"/>
        </w:rPr>
        <w:t>      </w:t>
      </w:r>
    </w:p>
    <w:p w14:paraId="3F4F3417">
      <w:pPr>
        <w:bidi w:val="0"/>
        <w:jc w:val="center"/>
        <w:rPr>
          <w:b/>
          <w:bCs/>
          <w:sz w:val="20"/>
          <w:szCs w:val="20"/>
        </w:rPr>
      </w:pPr>
      <w:r>
        <w:rPr>
          <w:b/>
          <w:bCs/>
          <w:sz w:val="20"/>
          <w:szCs w:val="20"/>
        </w:rPr>
        <w:t>Факультативные экскурсии:</w:t>
      </w:r>
    </w:p>
    <w:p w14:paraId="4059EB3E">
      <w:pPr>
        <w:bidi w:val="0"/>
        <w:rPr>
          <w:sz w:val="20"/>
          <w:szCs w:val="20"/>
        </w:rPr>
      </w:pPr>
      <w:r>
        <w:rPr>
          <w:sz w:val="20"/>
          <w:szCs w:val="20"/>
        </w:rPr>
        <w:t>Экскурсия  Эдам + Волендам  - 15 евро</w:t>
      </w:r>
      <w:r>
        <w:rPr>
          <w:rFonts w:hint="default"/>
          <w:sz w:val="20"/>
          <w:szCs w:val="20"/>
          <w:lang w:val="ru-RU"/>
        </w:rPr>
        <w:t xml:space="preserve">, </w:t>
      </w:r>
      <w:r>
        <w:rPr>
          <w:sz w:val="20"/>
          <w:szCs w:val="20"/>
        </w:rPr>
        <w:t>Пешеходная экскурсия по Амстердаму -15 евро</w:t>
      </w:r>
    </w:p>
    <w:p w14:paraId="28531B5E">
      <w:pPr>
        <w:bidi w:val="0"/>
        <w:rPr>
          <w:sz w:val="20"/>
          <w:szCs w:val="20"/>
        </w:rPr>
      </w:pPr>
      <w:r>
        <w:rPr>
          <w:sz w:val="20"/>
          <w:szCs w:val="20"/>
        </w:rPr>
        <w:t>Экскурсия на катере по каналам Амстердама - 20 евро</w:t>
      </w:r>
      <w:r>
        <w:rPr>
          <w:rFonts w:hint="default"/>
          <w:sz w:val="20"/>
          <w:szCs w:val="20"/>
          <w:lang w:val="ru-RU"/>
        </w:rPr>
        <w:t xml:space="preserve">.  </w:t>
      </w:r>
      <w:r>
        <w:rPr>
          <w:sz w:val="20"/>
          <w:szCs w:val="20"/>
        </w:rPr>
        <w:t>Поездка в Заансе-Сханс -15 евро</w:t>
      </w:r>
    </w:p>
    <w:p w14:paraId="36743635">
      <w:pPr>
        <w:bidi w:val="0"/>
        <w:rPr>
          <w:sz w:val="20"/>
          <w:szCs w:val="20"/>
        </w:rPr>
      </w:pPr>
      <w:r>
        <w:rPr>
          <w:sz w:val="20"/>
          <w:szCs w:val="20"/>
        </w:rPr>
        <w:t>Экскурсия в Брюгге - 15 евро</w:t>
      </w:r>
      <w:r>
        <w:rPr>
          <w:rFonts w:hint="default"/>
          <w:sz w:val="20"/>
          <w:szCs w:val="20"/>
          <w:lang w:val="ru-RU"/>
        </w:rPr>
        <w:t xml:space="preserve">, </w:t>
      </w:r>
      <w:r>
        <w:rPr>
          <w:sz w:val="20"/>
          <w:szCs w:val="20"/>
        </w:rPr>
        <w:t>Монмартр – 15 евро</w:t>
      </w:r>
      <w:r>
        <w:rPr>
          <w:rFonts w:hint="default"/>
          <w:sz w:val="20"/>
          <w:szCs w:val="20"/>
          <w:lang w:val="ru-RU"/>
        </w:rPr>
        <w:t xml:space="preserve">,  </w:t>
      </w:r>
      <w:r>
        <w:rPr>
          <w:sz w:val="20"/>
          <w:szCs w:val="20"/>
        </w:rPr>
        <w:t>Кораблик по Сене – 20 евро</w:t>
      </w:r>
    </w:p>
    <w:p w14:paraId="73AD6151">
      <w:pPr>
        <w:bidi w:val="0"/>
        <w:rPr>
          <w:sz w:val="20"/>
          <w:szCs w:val="20"/>
        </w:rPr>
      </w:pPr>
      <w:r>
        <w:rPr>
          <w:sz w:val="20"/>
          <w:szCs w:val="20"/>
        </w:rPr>
        <w:t>Чрево Парижа – 15 евро</w:t>
      </w:r>
      <w:r>
        <w:rPr>
          <w:rFonts w:hint="default"/>
          <w:sz w:val="20"/>
          <w:szCs w:val="20"/>
          <w:lang w:val="ru-RU"/>
        </w:rPr>
        <w:t xml:space="preserve">. </w:t>
      </w:r>
      <w:r>
        <w:rPr>
          <w:rFonts w:hint="default"/>
          <w:sz w:val="20"/>
          <w:szCs w:val="20"/>
        </w:rPr>
        <w:t>Поездка в Версаль - 55 евро (трансфер + билет + гид)</w:t>
      </w:r>
      <w:r>
        <w:rPr>
          <w:rFonts w:hint="default"/>
          <w:sz w:val="20"/>
          <w:szCs w:val="20"/>
          <w:lang w:val="ru-RU"/>
        </w:rPr>
        <w:t xml:space="preserve">.  </w:t>
      </w:r>
      <w:r>
        <w:rPr>
          <w:sz w:val="20"/>
          <w:szCs w:val="20"/>
        </w:rPr>
        <w:t>Экскурсия в Трире - 15 евро</w:t>
      </w:r>
    </w:p>
    <w:p w14:paraId="23095DB8">
      <w:pPr>
        <w:bidi w:val="0"/>
        <w:jc w:val="center"/>
        <w:rPr>
          <w:b/>
          <w:bCs/>
          <w:sz w:val="20"/>
          <w:szCs w:val="20"/>
        </w:rPr>
      </w:pPr>
      <w:r>
        <w:rPr>
          <w:b/>
          <w:bCs/>
          <w:sz w:val="20"/>
          <w:szCs w:val="20"/>
        </w:rPr>
        <w:t>Просим обратить внимание:</w:t>
      </w:r>
    </w:p>
    <w:p w14:paraId="46552CA8">
      <w:pPr>
        <w:bidi w:val="0"/>
        <w:rPr>
          <w:rFonts w:hint="default"/>
          <w:sz w:val="20"/>
          <w:szCs w:val="20"/>
        </w:rPr>
      </w:pPr>
      <w:r>
        <w:rPr>
          <w:rFonts w:hint="default"/>
          <w:sz w:val="20"/>
          <w:szCs w:val="20"/>
          <w:lang w:val="en-US" w:eastAsia="zh-CN"/>
        </w:rPr>
        <w:t>- Стоимость факультативных программ состоит из стоимости входных билетов и/или транспортного обслуживания, и/или услуг гида, и/или резервации, и/или стоимости парковки/стоянки/въезда автобуса на территории объекта</w:t>
      </w:r>
    </w:p>
    <w:p w14:paraId="11F0546A">
      <w:pPr>
        <w:bidi w:val="0"/>
        <w:rPr>
          <w:sz w:val="20"/>
          <w:szCs w:val="20"/>
        </w:rPr>
      </w:pPr>
      <w:r>
        <w:rPr>
          <w:rFonts w:hint="default"/>
          <w:sz w:val="20"/>
          <w:szCs w:val="20"/>
        </w:rPr>
        <w:t>- Автобусное обслуживание и сопровождение руководителя в свободное время не предусмотрено</w:t>
      </w:r>
    </w:p>
    <w:p w14:paraId="2DF50AD3">
      <w:pPr>
        <w:bidi w:val="0"/>
        <w:rPr>
          <w:sz w:val="20"/>
          <w:szCs w:val="20"/>
        </w:rPr>
      </w:pPr>
      <w:r>
        <w:rPr>
          <w:rFonts w:hint="default"/>
          <w:sz w:val="20"/>
          <w:szCs w:val="20"/>
        </w:rPr>
        <w:t>- Компания оставляет за собой право изменять программу тура без уменьшения общего объёма услуг</w:t>
      </w:r>
    </w:p>
    <w:p w14:paraId="1E4D5471">
      <w:pPr>
        <w:bidi w:val="0"/>
        <w:rPr>
          <w:sz w:val="20"/>
          <w:szCs w:val="20"/>
        </w:rPr>
      </w:pPr>
      <w:r>
        <w:rPr>
          <w:rFonts w:hint="default"/>
          <w:sz w:val="20"/>
          <w:szCs w:val="20"/>
        </w:rPr>
        <w:t>- Компания не несёт ответственности за пробки на дорогах, погодные условия и работу таможенных служб</w:t>
      </w:r>
    </w:p>
    <w:p w14:paraId="404C92B2">
      <w:pPr>
        <w:bidi w:val="0"/>
        <w:rPr>
          <w:sz w:val="20"/>
          <w:szCs w:val="20"/>
        </w:rPr>
      </w:pPr>
      <w:r>
        <w:rPr>
          <w:rFonts w:hint="default"/>
          <w:sz w:val="20"/>
          <w:szCs w:val="20"/>
        </w:rPr>
        <w:t>- Автобус движется со скоростью, разрешённой правилами перевозки пассажиров в странах Евросоюза</w:t>
      </w:r>
    </w:p>
    <w:p w14:paraId="35B6A81C">
      <w:pPr>
        <w:bidi w:val="0"/>
        <w:rPr>
          <w:sz w:val="20"/>
          <w:szCs w:val="20"/>
        </w:rPr>
      </w:pPr>
      <w:r>
        <w:rPr>
          <w:rFonts w:hint="default"/>
          <w:sz w:val="20"/>
          <w:szCs w:val="20"/>
        </w:rPr>
        <w:t>- Туалеты в странах Евросоюза могут быть платными, средняя стоимость от 0,50 до 1 евро</w:t>
      </w:r>
    </w:p>
    <w:p w14:paraId="43AB2D3D">
      <w:pPr>
        <w:bidi w:val="0"/>
        <w:rPr>
          <w:sz w:val="20"/>
          <w:szCs w:val="20"/>
        </w:rPr>
      </w:pPr>
      <w:r>
        <w:rPr>
          <w:rFonts w:hint="default"/>
          <w:sz w:val="20"/>
          <w:szCs w:val="20"/>
        </w:rPr>
        <w:t>- Туристы, которые путешествуют одни, могут быть размещены на дополнительной кровати в двухместном номере</w:t>
      </w:r>
    </w:p>
    <w:p w14:paraId="0CD96927">
      <w:pPr>
        <w:bidi w:val="0"/>
        <w:rPr>
          <w:sz w:val="20"/>
          <w:szCs w:val="20"/>
        </w:rPr>
      </w:pPr>
      <w:r>
        <w:rPr>
          <w:rFonts w:hint="default"/>
          <w:sz w:val="20"/>
          <w:szCs w:val="20"/>
        </w:rPr>
        <w:t>- Горячие напитки в автобусе не предлагаются</w:t>
      </w:r>
    </w:p>
    <w:p w14:paraId="39D7922B">
      <w:pPr>
        <w:bidi w:val="0"/>
        <w:rPr>
          <w:sz w:val="20"/>
          <w:szCs w:val="20"/>
        </w:rPr>
      </w:pPr>
      <w:r>
        <w:rPr>
          <w:rFonts w:hint="default"/>
          <w:sz w:val="20"/>
          <w:szCs w:val="20"/>
        </w:rPr>
        <w:t>- Во время длительных переездов каждые 3-4 часа мы будут остановки, где будет возможность приобрести чай/кофе или другие напитки</w:t>
      </w:r>
    </w:p>
    <w:p w14:paraId="4FDCC6B6">
      <w:pPr>
        <w:bidi w:val="0"/>
        <w:rPr>
          <w:sz w:val="20"/>
          <w:szCs w:val="20"/>
        </w:rPr>
      </w:pPr>
      <w:r>
        <w:rPr>
          <w:rFonts w:hint="default"/>
          <w:sz w:val="20"/>
          <w:szCs w:val="20"/>
        </w:rPr>
        <w:t>- Минимальное количество для выполнения факультативной программы 20 человек</w:t>
      </w:r>
    </w:p>
    <w:p w14:paraId="0A913F23">
      <w:pPr>
        <w:bidi w:val="0"/>
        <w:rPr>
          <w:sz w:val="20"/>
          <w:szCs w:val="20"/>
        </w:rPr>
      </w:pPr>
      <w:r>
        <w:rPr>
          <w:rFonts w:hint="default"/>
          <w:sz w:val="20"/>
          <w:szCs w:val="20"/>
        </w:rPr>
        <w:t>- Сопровождающий группы НЕ делает организованный заезд группы в супермаркеты, если это не указано в программе тура</w:t>
      </w:r>
    </w:p>
    <w:p w14:paraId="349FF319">
      <w:pPr>
        <w:bidi w:val="0"/>
        <w:rPr>
          <w:sz w:val="20"/>
          <w:szCs w:val="20"/>
        </w:rPr>
      </w:pPr>
    </w:p>
    <w:sectPr>
      <w:pgSz w:w="11906" w:h="16838"/>
      <w:pgMar w:top="0"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43864"/>
    <w:rsid w:val="000665A7"/>
    <w:rsid w:val="000F394E"/>
    <w:rsid w:val="00143DB2"/>
    <w:rsid w:val="00173C39"/>
    <w:rsid w:val="00174F0A"/>
    <w:rsid w:val="001A66ED"/>
    <w:rsid w:val="001D0DCD"/>
    <w:rsid w:val="001D64AB"/>
    <w:rsid w:val="001E62A9"/>
    <w:rsid w:val="001F5F8C"/>
    <w:rsid w:val="00211680"/>
    <w:rsid w:val="002169E5"/>
    <w:rsid w:val="002F7C69"/>
    <w:rsid w:val="00324D61"/>
    <w:rsid w:val="00370C36"/>
    <w:rsid w:val="00376FE5"/>
    <w:rsid w:val="00380119"/>
    <w:rsid w:val="003D23A5"/>
    <w:rsid w:val="004D0890"/>
    <w:rsid w:val="004D428F"/>
    <w:rsid w:val="00502A63"/>
    <w:rsid w:val="005140FC"/>
    <w:rsid w:val="00515EB6"/>
    <w:rsid w:val="00526A9F"/>
    <w:rsid w:val="005410C5"/>
    <w:rsid w:val="005676E4"/>
    <w:rsid w:val="005D5F28"/>
    <w:rsid w:val="00614F69"/>
    <w:rsid w:val="0068537C"/>
    <w:rsid w:val="006F4EFA"/>
    <w:rsid w:val="007067F1"/>
    <w:rsid w:val="007A0F2A"/>
    <w:rsid w:val="007A1481"/>
    <w:rsid w:val="007E3521"/>
    <w:rsid w:val="008131DD"/>
    <w:rsid w:val="00817B6D"/>
    <w:rsid w:val="00844DEB"/>
    <w:rsid w:val="00855601"/>
    <w:rsid w:val="0089613D"/>
    <w:rsid w:val="008B025C"/>
    <w:rsid w:val="008B52FF"/>
    <w:rsid w:val="008D0B3F"/>
    <w:rsid w:val="008F13F6"/>
    <w:rsid w:val="00917FD9"/>
    <w:rsid w:val="00944D7F"/>
    <w:rsid w:val="009547D4"/>
    <w:rsid w:val="00956AD1"/>
    <w:rsid w:val="00975306"/>
    <w:rsid w:val="00991E9D"/>
    <w:rsid w:val="009A1400"/>
    <w:rsid w:val="00A05D34"/>
    <w:rsid w:val="00A63264"/>
    <w:rsid w:val="00A91D8A"/>
    <w:rsid w:val="00A93376"/>
    <w:rsid w:val="00AA1317"/>
    <w:rsid w:val="00B3100E"/>
    <w:rsid w:val="00B84D36"/>
    <w:rsid w:val="00B94ACC"/>
    <w:rsid w:val="00BB737F"/>
    <w:rsid w:val="00BC2921"/>
    <w:rsid w:val="00BD6FEF"/>
    <w:rsid w:val="00C434C1"/>
    <w:rsid w:val="00C521CE"/>
    <w:rsid w:val="00C80EDA"/>
    <w:rsid w:val="00C81F3E"/>
    <w:rsid w:val="00CB3162"/>
    <w:rsid w:val="00CD417B"/>
    <w:rsid w:val="00CF6FC8"/>
    <w:rsid w:val="00DF72AA"/>
    <w:rsid w:val="00E1674F"/>
    <w:rsid w:val="00E45F1C"/>
    <w:rsid w:val="00E7121B"/>
    <w:rsid w:val="00E97E03"/>
    <w:rsid w:val="00EB3F65"/>
    <w:rsid w:val="00EE3052"/>
    <w:rsid w:val="00F31A1B"/>
    <w:rsid w:val="00FA1C3D"/>
    <w:rsid w:val="00FD10F9"/>
    <w:rsid w:val="1DD10CD4"/>
    <w:rsid w:val="3B7D31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2"/>
    <w:qFormat/>
    <w:uiPriority w:val="0"/>
    <w:pPr>
      <w:keepNext/>
      <w:spacing w:before="240" w:after="60"/>
      <w:outlineLvl w:val="0"/>
    </w:pPr>
    <w:rPr>
      <w:rFonts w:ascii="Calibri Light" w:hAnsi="Calibri Light"/>
      <w:b/>
      <w:bCs/>
      <w:kern w:val="32"/>
      <w:sz w:val="32"/>
      <w:szCs w:val="32"/>
    </w:rPr>
  </w:style>
  <w:style w:type="paragraph" w:styleId="3">
    <w:name w:val="heading 2"/>
    <w:basedOn w:val="1"/>
    <w:next w:val="1"/>
    <w:link w:val="19"/>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0"/>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qFormat/>
    <w:uiPriority w:val="20"/>
    <w:rPr>
      <w:i/>
      <w:iCs/>
    </w:rPr>
  </w:style>
  <w:style w:type="character" w:styleId="9">
    <w:name w:val="Hyperlink"/>
    <w:basedOn w:val="6"/>
    <w:semiHidden/>
    <w:unhideWhenUsed/>
    <w:qFormat/>
    <w:uiPriority w:val="99"/>
    <w:rPr>
      <w:color w:val="4296D7"/>
      <w:u w:val="none"/>
    </w:rPr>
  </w:style>
  <w:style w:type="character" w:styleId="10">
    <w:name w:val="Strong"/>
    <w:basedOn w:val="6"/>
    <w:qFormat/>
    <w:uiPriority w:val="22"/>
    <w:rPr>
      <w:b/>
      <w:bCs/>
    </w:rPr>
  </w:style>
  <w:style w:type="paragraph" w:styleId="11">
    <w:name w:val="Balloon Text"/>
    <w:basedOn w:val="1"/>
    <w:link w:val="31"/>
    <w:semiHidden/>
    <w:unhideWhenUsed/>
    <w:qFormat/>
    <w:uiPriority w:val="99"/>
    <w:rPr>
      <w:rFonts w:ascii="Segoe UI" w:hAnsi="Segoe UI" w:cs="Segoe UI"/>
      <w:sz w:val="18"/>
      <w:szCs w:val="18"/>
    </w:rPr>
  </w:style>
  <w:style w:type="paragraph" w:styleId="12">
    <w:name w:val="header"/>
    <w:basedOn w:val="1"/>
    <w:link w:val="15"/>
    <w:unhideWhenUsed/>
    <w:qFormat/>
    <w:uiPriority w:val="99"/>
    <w:pPr>
      <w:tabs>
        <w:tab w:val="center" w:pos="4677"/>
        <w:tab w:val="right" w:pos="9355"/>
      </w:tabs>
    </w:pPr>
  </w:style>
  <w:style w:type="paragraph" w:styleId="13">
    <w:name w:val="footer"/>
    <w:basedOn w:val="1"/>
    <w:link w:val="16"/>
    <w:unhideWhenUsed/>
    <w:qFormat/>
    <w:uiPriority w:val="99"/>
    <w:pPr>
      <w:tabs>
        <w:tab w:val="center" w:pos="4677"/>
        <w:tab w:val="right" w:pos="9355"/>
      </w:tabs>
    </w:pPr>
  </w:style>
  <w:style w:type="paragraph" w:styleId="14">
    <w:name w:val="Normal (Web)"/>
    <w:basedOn w:val="1"/>
    <w:unhideWhenUsed/>
    <w:qFormat/>
    <w:uiPriority w:val="99"/>
  </w:style>
  <w:style w:type="character" w:customStyle="1" w:styleId="15">
    <w:name w:val="Верхний колонтитул Знак"/>
    <w:basedOn w:val="6"/>
    <w:link w:val="12"/>
    <w:qFormat/>
    <w:uiPriority w:val="99"/>
  </w:style>
  <w:style w:type="character" w:customStyle="1" w:styleId="16">
    <w:name w:val="Нижний колонтитул Знак"/>
    <w:basedOn w:val="6"/>
    <w:link w:val="13"/>
    <w:qFormat/>
    <w:uiPriority w:val="99"/>
  </w:style>
  <w:style w:type="paragraph" w:styleId="1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8">
    <w:name w:val="zen-roomspage-about-item-description-paragraph"/>
    <w:basedOn w:val="1"/>
    <w:uiPriority w:val="0"/>
    <w:pPr>
      <w:spacing w:before="100" w:beforeAutospacing="1" w:after="100" w:afterAutospacing="1"/>
    </w:pPr>
  </w:style>
  <w:style w:type="character" w:customStyle="1" w:styleId="19">
    <w:name w:val="Заголовок 2 Знак"/>
    <w:basedOn w:val="6"/>
    <w:link w:val="3"/>
    <w:uiPriority w:val="9"/>
    <w:rPr>
      <w:rFonts w:asciiTheme="majorHAnsi" w:hAnsiTheme="majorHAnsi" w:eastAsiaTheme="majorEastAsia" w:cstheme="majorBidi"/>
      <w:color w:val="2F5597" w:themeColor="accent1" w:themeShade="BF"/>
      <w:sz w:val="26"/>
      <w:szCs w:val="26"/>
    </w:rPr>
  </w:style>
  <w:style w:type="character" w:customStyle="1" w:styleId="20">
    <w:name w:val="Заголовок 3 Знак"/>
    <w:basedOn w:val="6"/>
    <w:link w:val="4"/>
    <w:semiHidden/>
    <w:qFormat/>
    <w:uiPriority w:val="9"/>
    <w:rPr>
      <w:rFonts w:asciiTheme="majorHAnsi" w:hAnsiTheme="majorHAnsi" w:eastAsiaTheme="majorEastAsia" w:cstheme="majorBidi"/>
      <w:color w:val="203864" w:themeColor="accent1" w:themeShade="80"/>
      <w:sz w:val="24"/>
      <w:szCs w:val="24"/>
    </w:rPr>
  </w:style>
  <w:style w:type="paragraph" w:customStyle="1" w:styleId="21">
    <w:name w:val="formred"/>
    <w:basedOn w:val="1"/>
    <w:qFormat/>
    <w:uiPriority w:val="0"/>
    <w:pPr>
      <w:spacing w:before="100" w:beforeAutospacing="1" w:after="100" w:afterAutospacing="1"/>
    </w:pPr>
    <w:rPr>
      <w:b/>
      <w:bCs/>
      <w:color w:val="FF0000"/>
    </w:rPr>
  </w:style>
  <w:style w:type="paragraph" w:customStyle="1" w:styleId="22">
    <w:name w:val="HTML Top of Form"/>
    <w:basedOn w:val="1"/>
    <w:next w:val="1"/>
    <w:link w:val="23"/>
    <w:semiHidden/>
    <w:unhideWhenUsed/>
    <w:qFormat/>
    <w:uiPriority w:val="99"/>
    <w:pPr>
      <w:pBdr>
        <w:bottom w:val="single" w:color="auto" w:sz="6" w:space="1"/>
      </w:pBdr>
      <w:jc w:val="center"/>
    </w:pPr>
    <w:rPr>
      <w:rFonts w:ascii="Arial" w:hAnsi="Arial" w:cs="Arial"/>
      <w:vanish/>
      <w:sz w:val="16"/>
      <w:szCs w:val="16"/>
    </w:rPr>
  </w:style>
  <w:style w:type="character" w:customStyle="1" w:styleId="23">
    <w:name w:val="z-Начало формы Знак"/>
    <w:basedOn w:val="6"/>
    <w:link w:val="22"/>
    <w:semiHidden/>
    <w:uiPriority w:val="99"/>
    <w:rPr>
      <w:rFonts w:ascii="Arial" w:hAnsi="Arial" w:eastAsia="Times New Roman" w:cs="Arial"/>
      <w:vanish/>
      <w:sz w:val="16"/>
      <w:szCs w:val="16"/>
      <w:lang w:eastAsia="ru-RU"/>
    </w:rPr>
  </w:style>
  <w:style w:type="character" w:customStyle="1" w:styleId="24">
    <w:name w:val="formnoerror1"/>
    <w:basedOn w:val="6"/>
    <w:uiPriority w:val="0"/>
    <w:rPr>
      <w:vanish/>
    </w:rPr>
  </w:style>
  <w:style w:type="character" w:customStyle="1" w:styleId="25">
    <w:name w:val="formnoerror2"/>
    <w:basedOn w:val="6"/>
    <w:qFormat/>
    <w:uiPriority w:val="0"/>
    <w:rPr>
      <w:vanish/>
    </w:rPr>
  </w:style>
  <w:style w:type="character" w:customStyle="1" w:styleId="26">
    <w:name w:val="formnoerror3"/>
    <w:basedOn w:val="6"/>
    <w:qFormat/>
    <w:uiPriority w:val="0"/>
    <w:rPr>
      <w:vanish/>
    </w:rPr>
  </w:style>
  <w:style w:type="character" w:customStyle="1" w:styleId="27">
    <w:name w:val="formnoerror4"/>
    <w:basedOn w:val="6"/>
    <w:uiPriority w:val="0"/>
    <w:rPr>
      <w:vanish/>
    </w:rPr>
  </w:style>
  <w:style w:type="character" w:customStyle="1" w:styleId="28">
    <w:name w:val="formnoerror5"/>
    <w:basedOn w:val="6"/>
    <w:qFormat/>
    <w:uiPriority w:val="0"/>
    <w:rPr>
      <w:vanish/>
    </w:rPr>
  </w:style>
  <w:style w:type="paragraph" w:customStyle="1" w:styleId="29">
    <w:name w:val="HTML Bottom of Form"/>
    <w:basedOn w:val="1"/>
    <w:next w:val="1"/>
    <w:link w:val="30"/>
    <w:semiHidden/>
    <w:unhideWhenUsed/>
    <w:uiPriority w:val="99"/>
    <w:pPr>
      <w:pBdr>
        <w:top w:val="single" w:color="auto" w:sz="6" w:space="1"/>
      </w:pBdr>
      <w:jc w:val="center"/>
    </w:pPr>
    <w:rPr>
      <w:rFonts w:ascii="Arial" w:hAnsi="Arial" w:cs="Arial"/>
      <w:vanish/>
      <w:sz w:val="16"/>
      <w:szCs w:val="16"/>
    </w:rPr>
  </w:style>
  <w:style w:type="character" w:customStyle="1" w:styleId="30">
    <w:name w:val="z-Конец формы Знак"/>
    <w:basedOn w:val="6"/>
    <w:link w:val="29"/>
    <w:semiHidden/>
    <w:uiPriority w:val="99"/>
    <w:rPr>
      <w:rFonts w:ascii="Arial" w:hAnsi="Arial" w:eastAsia="Times New Roman" w:cs="Arial"/>
      <w:vanish/>
      <w:sz w:val="16"/>
      <w:szCs w:val="16"/>
      <w:lang w:eastAsia="ru-RU"/>
    </w:rPr>
  </w:style>
  <w:style w:type="character" w:customStyle="1" w:styleId="31">
    <w:name w:val="Текст выноски Знак"/>
    <w:basedOn w:val="6"/>
    <w:link w:val="11"/>
    <w:semiHidden/>
    <w:qFormat/>
    <w:uiPriority w:val="99"/>
    <w:rPr>
      <w:rFonts w:ascii="Segoe UI" w:hAnsi="Segoe UI" w:cs="Segoe UI"/>
      <w:sz w:val="18"/>
      <w:szCs w:val="18"/>
    </w:rPr>
  </w:style>
  <w:style w:type="character" w:customStyle="1" w:styleId="32">
    <w:name w:val="Заголовок 1 Знак"/>
    <w:basedOn w:val="6"/>
    <w:link w:val="2"/>
    <w:qFormat/>
    <w:uiPriority w:val="0"/>
    <w:rPr>
      <w:rFonts w:ascii="Calibri Light" w:hAnsi="Calibri Light" w:eastAsia="Times New Roman" w:cs="Times New Roman"/>
      <w:b/>
      <w:bCs/>
      <w:kern w:val="32"/>
      <w:sz w:val="32"/>
      <w:szCs w:val="32"/>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C612-FE83-4FE4-8659-3CDC2E29418A}">
  <ds:schemaRefs/>
</ds:datastoreItem>
</file>

<file path=docProps/app.xml><?xml version="1.0" encoding="utf-8"?>
<Properties xmlns="http://schemas.openxmlformats.org/officeDocument/2006/extended-properties" xmlns:vt="http://schemas.openxmlformats.org/officeDocument/2006/docPropsVTypes">
  <Template>Normal</Template>
  <Pages>2</Pages>
  <Words>879</Words>
  <Characters>5615</Characters>
  <Lines>47</Lines>
  <Paragraphs>13</Paragraphs>
  <TotalTime>7</TotalTime>
  <ScaleCrop>false</ScaleCrop>
  <LinksUpToDate>false</LinksUpToDate>
  <CharactersWithSpaces>6574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2022-10-17T11:01:00Z</dcterms:created>
  <dc:creator>Татьяна</dc:creator>
  <cp:lastModifiedBy>Антонина Трофимова</cp:lastModifiedBy>
  <cp:lastPrinted>2022-04-14T11:39:00Z</cp:lastPrinted>
  <dcterms:modified xsi:type="dcterms:W3CDTF">2026-05-18T13:04:19Z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eyJoZGlkIjoiMmY0MDY4NGI3OWY3M2I5YWJlZjQ4ZWVlMjI0Y2U3MjgiLCJ1c2VySWQiOiI3NTc2OTU5NzYzNTQxIn0=</vt:lpwstr>
  </property>
  <property fmtid="{D5CDD505-2E9C-101B-9397-08002B2CF9AE}" pid="3" name="KSOProductBuildVer">
    <vt:lpwstr>1049-12.1.0.26372</vt:lpwstr>
  </property>
  <property fmtid="{D5CDD505-2E9C-101B-9397-08002B2CF9AE}" pid="4" name="ICV">
    <vt:lpwstr>3E588DB9DCF84AC1A0A92B694E167CC5_13</vt:lpwstr>
  </property>
</Properties>
</file>